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4" w:rsidRPr="006C15FF" w:rsidRDefault="00AD5599" w:rsidP="00AD5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5FF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1E608C" w:rsidRPr="006C15FF" w:rsidRDefault="001E608C" w:rsidP="006C15FF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0E3"/>
          <w:sz w:val="24"/>
          <w:szCs w:val="24"/>
        </w:rPr>
      </w:pPr>
      <w:r w:rsidRPr="006C15FF">
        <w:rPr>
          <w:rFonts w:ascii="Times New Roman" w:eastAsia="Times New Roman" w:hAnsi="Times New Roman" w:cs="Times New Roman"/>
          <w:color w:val="00A0E3"/>
          <w:sz w:val="24"/>
          <w:szCs w:val="24"/>
        </w:rPr>
        <w:t>Материалы по формированию функциональной грамотности</w:t>
      </w:r>
    </w:p>
    <w:p w:rsidR="001E608C" w:rsidRPr="006C15FF" w:rsidRDefault="001E608C" w:rsidP="001E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4" w:type="dxa"/>
          <w:left w:w="120" w:type="dxa"/>
          <w:bottom w:w="24" w:type="dxa"/>
          <w:right w:w="24" w:type="dxa"/>
        </w:tblCellMar>
        <w:tblLook w:val="04A0"/>
      </w:tblPr>
      <w:tblGrid>
        <w:gridCol w:w="7498"/>
        <w:gridCol w:w="1082"/>
      </w:tblGrid>
      <w:tr w:rsidR="001E608C" w:rsidRPr="006C15FF" w:rsidTr="001E608C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литературы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757C84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1E608C" w:rsidRPr="006C1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​</w:t>
              </w:r>
            </w:hyperlink>
            <w:r w:rsidR="001E608C"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="001E608C" w:rsidRPr="006C1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просмотр​</w:t>
              </w:r>
            </w:hyperlink>
          </w:p>
        </w:tc>
      </w:tr>
      <w:tr w:rsidR="001E608C" w:rsidRPr="006C15FF" w:rsidTr="001E608C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УчительКлуб</w:t>
            </w:r>
            <w:proofErr w:type="spellEnd"/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hyperlink r:id="rId6" w:history="1">
              <w:r w:rsidRPr="006C15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​</w:t>
              </w:r>
            </w:hyperlink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платформа "Просвещение" 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7" w:history="1">
              <w:r w:rsidRPr="006C15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просмотр​​</w:t>
              </w:r>
            </w:hyperlink>
          </w:p>
        </w:tc>
      </w:tr>
      <w:tr w:rsidR="001E608C" w:rsidRPr="006C15FF" w:rsidTr="001E608C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​Материалы по формированию ФГ </w:t>
            </w:r>
            <w:r w:rsidRPr="006C15F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Института стратегии развития образования РАО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8" w:history="1">
              <w:r w:rsidRPr="006C1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просмотр​</w:t>
              </w:r>
            </w:hyperlink>
          </w:p>
        </w:tc>
      </w:tr>
      <w:tr w:rsidR="001E608C" w:rsidRPr="006C15FF" w:rsidTr="001E608C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​Читательская грамотность: понятие, приемы формирования (презентация)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9" w:history="1">
              <w:r w:rsidRPr="006C1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просмотр​</w:t>
              </w:r>
            </w:hyperlink>
          </w:p>
        </w:tc>
      </w:tr>
      <w:tr w:rsidR="001E608C" w:rsidRPr="006C15FF" w:rsidTr="001E608C">
        <w:trPr>
          <w:trHeight w:val="27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​Методы и приемы оценивания читательской грамотности (презентация)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0" w:history="1">
              <w:r w:rsidRPr="006C1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просмотр​</w:t>
              </w:r>
            </w:hyperlink>
          </w:p>
        </w:tc>
      </w:tr>
      <w:tr w:rsidR="001E608C" w:rsidRPr="006C15FF" w:rsidTr="001E608C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ЯндексУчебник</w:t>
            </w:r>
            <w:proofErr w:type="spellEnd"/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Функциональная грамотность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1" w:history="1">
              <w:r w:rsidRPr="006C15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просмотр​</w:t>
              </w:r>
            </w:hyperlink>
          </w:p>
        </w:tc>
      </w:tr>
      <w:tr w:rsidR="001E608C" w:rsidRPr="006C15FF" w:rsidTr="001E608C">
        <w:trPr>
          <w:trHeight w:val="22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​​​Учебно-методические комплексы и методические материалы по финансовой грамотности для общеобразовательных организаций</w:t>
            </w:r>
          </w:p>
          <w:p w:rsidR="001E608C" w:rsidRPr="006C15FF" w:rsidRDefault="001E608C" w:rsidP="001E608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</w:t>
            </w: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2" w:history="1">
              <w:r w:rsidRPr="006C1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просмотр​</w:t>
              </w:r>
            </w:hyperlink>
          </w:p>
        </w:tc>
      </w:tr>
      <w:tr w:rsidR="001E608C" w:rsidRPr="006C15FF" w:rsidTr="001E608C">
        <w:trPr>
          <w:trHeight w:val="22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​Рекомендации для учителей по организации деятельности, направленной на повышение уровня читательской грамотности. 202</w:t>
            </w:r>
            <w:r w:rsidR="00E81F7C"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3" w:history="1">
              <w:r w:rsidRPr="006C1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просмотр</w:t>
              </w:r>
            </w:hyperlink>
          </w:p>
        </w:tc>
      </w:tr>
      <w:tr w:rsidR="001E608C" w:rsidRPr="006C15FF" w:rsidTr="001E608C">
        <w:trPr>
          <w:trHeight w:val="22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E608C" w:rsidRPr="006C15FF" w:rsidRDefault="001E608C" w:rsidP="001E608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Методические материалы по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E608C" w:rsidRPr="006C15FF" w:rsidRDefault="001E608C" w:rsidP="001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4" w:history="1">
              <w:r w:rsidRPr="006C15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просмотр​</w:t>
              </w:r>
            </w:hyperlink>
          </w:p>
        </w:tc>
      </w:tr>
    </w:tbl>
    <w:p w:rsidR="00AD5599" w:rsidRPr="006C15FF" w:rsidRDefault="00AD5599" w:rsidP="00AD5599">
      <w:pPr>
        <w:rPr>
          <w:rFonts w:ascii="Times New Roman" w:hAnsi="Times New Roman" w:cs="Times New Roman"/>
          <w:sz w:val="24"/>
          <w:szCs w:val="24"/>
        </w:rPr>
      </w:pPr>
    </w:p>
    <w:p w:rsidR="00E81F7C" w:rsidRPr="006C15FF" w:rsidRDefault="00E81F7C" w:rsidP="00AD5599">
      <w:pPr>
        <w:rPr>
          <w:rFonts w:ascii="Times New Roman" w:hAnsi="Times New Roman" w:cs="Times New Roman"/>
          <w:sz w:val="24"/>
          <w:szCs w:val="24"/>
        </w:rPr>
      </w:pPr>
    </w:p>
    <w:p w:rsidR="00E81F7C" w:rsidRPr="006C15FF" w:rsidRDefault="00E81F7C" w:rsidP="006C15FF">
      <w:pPr>
        <w:pStyle w:val="2"/>
        <w:shd w:val="clear" w:color="auto" w:fill="FFFFFF"/>
        <w:spacing w:before="120" w:beforeAutospacing="0" w:after="0" w:afterAutospacing="0"/>
        <w:jc w:val="center"/>
        <w:rPr>
          <w:b w:val="0"/>
          <w:bCs w:val="0"/>
          <w:color w:val="00A0E3"/>
          <w:sz w:val="24"/>
          <w:szCs w:val="24"/>
        </w:rPr>
      </w:pPr>
      <w:r w:rsidRPr="006C15FF">
        <w:rPr>
          <w:b w:val="0"/>
          <w:bCs w:val="0"/>
          <w:color w:val="00A0E3"/>
          <w:sz w:val="24"/>
          <w:szCs w:val="24"/>
        </w:rPr>
        <w:t>Повышение квалификации по формированию функциональной грамотности</w:t>
      </w:r>
    </w:p>
    <w:p w:rsidR="00E81F7C" w:rsidRPr="006C15FF" w:rsidRDefault="00E81F7C" w:rsidP="006C15F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4" w:type="dxa"/>
          <w:left w:w="120" w:type="dxa"/>
          <w:bottom w:w="24" w:type="dxa"/>
          <w:right w:w="24" w:type="dxa"/>
        </w:tblCellMar>
        <w:tblLook w:val="04A0"/>
      </w:tblPr>
      <w:tblGrid>
        <w:gridCol w:w="8321"/>
        <w:gridCol w:w="1082"/>
      </w:tblGrid>
      <w:tr w:rsidR="00E81F7C" w:rsidRPr="006C15FF" w:rsidTr="00E81F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81F7C" w:rsidRPr="006C15FF" w:rsidRDefault="00E81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​​</w:t>
            </w:r>
            <w:proofErr w:type="spellStart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Учебник Марафон по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81F7C" w:rsidRPr="006C15FF" w:rsidRDefault="00E81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</w:t>
            </w:r>
            <w:hyperlink r:id="rId15" w:anchor="tekst-8" w:history="1">
              <w:r w:rsidRPr="006C15F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просмотр</w:t>
              </w:r>
            </w:hyperlink>
          </w:p>
        </w:tc>
      </w:tr>
      <w:tr w:rsidR="00E81F7C" w:rsidRPr="006C15FF" w:rsidTr="00E81F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81F7C" w:rsidRPr="006C15FF" w:rsidRDefault="00E81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</w:t>
            </w:r>
            <w:proofErr w:type="spellStart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</w:t>
            </w:r>
            <w:proofErr w:type="spellEnd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Я Учитель 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81F7C" w:rsidRPr="006C15FF" w:rsidRDefault="00E8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6" w:history="1">
              <w:r w:rsidRPr="006C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</w:t>
              </w:r>
            </w:hyperlink>
          </w:p>
        </w:tc>
      </w:tr>
      <w:tr w:rsidR="00E81F7C" w:rsidRPr="006C15FF" w:rsidTr="00E81F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81F7C" w:rsidRPr="006C15FF" w:rsidRDefault="00E81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​​</w:t>
            </w:r>
            <w:proofErr w:type="spellStart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Вебинары</w:t>
            </w:r>
            <w:proofErr w:type="spellEnd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81F7C" w:rsidRPr="006C15FF" w:rsidRDefault="00E8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7" w:history="1">
              <w:r w:rsidRPr="006C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</w:t>
              </w:r>
            </w:hyperlink>
          </w:p>
        </w:tc>
      </w:tr>
      <w:tr w:rsidR="00E81F7C" w:rsidRPr="006C15FF" w:rsidTr="00E81F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81F7C" w:rsidRPr="006C15FF" w:rsidRDefault="00E81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​Формирование функциональной грамотности на уроках русского языка (</w:t>
            </w:r>
            <w:proofErr w:type="spellStart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81F7C" w:rsidRPr="006C15FF" w:rsidRDefault="00E8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8" w:history="1">
              <w:r w:rsidRPr="006C15F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просмотр</w:t>
              </w:r>
            </w:hyperlink>
          </w:p>
        </w:tc>
      </w:tr>
      <w:tr w:rsidR="00E81F7C" w:rsidRPr="006C15FF" w:rsidTr="00E81F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81F7C" w:rsidRPr="006C15FF" w:rsidRDefault="00E81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Style w:val="ms-rtethemefontface-2"/>
                <w:rFonts w:ascii="Times New Roman" w:hAnsi="Times New Roman" w:cs="Times New Roman"/>
                <w:b/>
                <w:bCs/>
                <w:sz w:val="24"/>
                <w:szCs w:val="24"/>
              </w:rPr>
              <w:t>​Функциональная грамотность: развиваем в школе (</w:t>
            </w:r>
            <w:proofErr w:type="spellStart"/>
            <w:r w:rsidRPr="006C15FF">
              <w:rPr>
                <w:rStyle w:val="ms-rtethemefontface-2"/>
                <w:rFonts w:ascii="Times New Roman" w:hAnsi="Times New Roman" w:cs="Times New Roman"/>
                <w:b/>
                <w:bCs/>
                <w:sz w:val="24"/>
                <w:szCs w:val="24"/>
              </w:rPr>
              <w:t>ЯндексУчебник</w:t>
            </w:r>
            <w:proofErr w:type="spellEnd"/>
            <w:r w:rsidRPr="006C15FF">
              <w:rPr>
                <w:rStyle w:val="ms-rtethemefontface-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бесплатный курс 16ч)</w:t>
            </w:r>
            <w:r w:rsidRPr="006C15FF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81F7C" w:rsidRPr="006C15FF" w:rsidRDefault="00E8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hyperlink r:id="rId19" w:history="1">
              <w:r w:rsidRPr="006C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</w:t>
              </w:r>
            </w:hyperlink>
          </w:p>
        </w:tc>
      </w:tr>
      <w:tr w:rsidR="00E81F7C" w:rsidRPr="006C15FF" w:rsidTr="00E81F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81F7C" w:rsidRPr="006C15FF" w:rsidRDefault="00E81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</w:t>
            </w:r>
          </w:p>
          <w:p w:rsidR="00E81F7C" w:rsidRPr="006C15FF" w:rsidRDefault="00E81F7C">
            <w:pPr>
              <w:pStyle w:val="3"/>
              <w:shd w:val="clear" w:color="auto" w:fill="F6F7FC"/>
              <w:spacing w:before="0" w:after="288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6C15FF">
              <w:rPr>
                <w:rStyle w:val="ms-rtefontsize-2"/>
                <w:rFonts w:ascii="Times New Roman" w:hAnsi="Times New Roman" w:cs="Times New Roman"/>
                <w:color w:val="2B2B2B"/>
                <w:sz w:val="24"/>
                <w:szCs w:val="24"/>
              </w:rPr>
              <w:t>Интенсив</w:t>
            </w:r>
            <w:proofErr w:type="spellEnd"/>
            <w:r w:rsidRPr="006C15FF">
              <w:rPr>
                <w:rStyle w:val="ms-rtefontsize-2"/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Учитель 3.0 Тест «Компетенции учителя по формированию функциональной грамотности учеников»​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81F7C" w:rsidRPr="006C15FF" w:rsidRDefault="00E8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​​</w:t>
            </w:r>
            <w:hyperlink r:id="rId20" w:history="1">
              <w:r w:rsidRPr="006C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</w:t>
              </w:r>
            </w:hyperlink>
          </w:p>
        </w:tc>
      </w:tr>
    </w:tbl>
    <w:p w:rsidR="00E81F7C" w:rsidRPr="006C15FF" w:rsidRDefault="00E81F7C" w:rsidP="00AD5599">
      <w:pPr>
        <w:rPr>
          <w:rFonts w:ascii="Times New Roman" w:hAnsi="Times New Roman" w:cs="Times New Roman"/>
          <w:sz w:val="24"/>
          <w:szCs w:val="24"/>
        </w:rPr>
      </w:pPr>
    </w:p>
    <w:sectPr w:rsidR="00E81F7C" w:rsidRPr="006C15FF" w:rsidSect="0075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599"/>
    <w:rsid w:val="001E608C"/>
    <w:rsid w:val="006C15FF"/>
    <w:rsid w:val="00757C84"/>
    <w:rsid w:val="00AD5599"/>
    <w:rsid w:val="00E8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4"/>
  </w:style>
  <w:style w:type="paragraph" w:styleId="2">
    <w:name w:val="heading 2"/>
    <w:basedOn w:val="a"/>
    <w:link w:val="20"/>
    <w:uiPriority w:val="9"/>
    <w:qFormat/>
    <w:rsid w:val="001E6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5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60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s-rtethemefontface-2">
    <w:name w:val="ms-rtethemefontface-2"/>
    <w:basedOn w:val="a0"/>
    <w:rsid w:val="001E608C"/>
  </w:style>
  <w:style w:type="character" w:customStyle="1" w:styleId="ms-rtefontsize-2">
    <w:name w:val="ms-rtefontsize-2"/>
    <w:basedOn w:val="a0"/>
    <w:rsid w:val="001E608C"/>
  </w:style>
  <w:style w:type="character" w:customStyle="1" w:styleId="30">
    <w:name w:val="Заголовок 3 Знак"/>
    <w:basedOn w:val="a0"/>
    <w:link w:val="3"/>
    <w:uiPriority w:val="9"/>
    <w:semiHidden/>
    <w:rsid w:val="00E81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E81F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content/board1/kratkaya-informatsiya/razrabotchiki/publikatsii/" TargetMode="External"/><Relationship Id="rId13" Type="http://schemas.openxmlformats.org/officeDocument/2006/relationships/hyperlink" Target="https://rcoko27.ru/files/uploads/oko/noo_4/2020/Recomendation_reading.pdf" TargetMode="External"/><Relationship Id="rId18" Type="http://schemas.openxmlformats.org/officeDocument/2006/relationships/hyperlink" Target="https://youtu.be/ZVBwdQljGF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chitel.club/" TargetMode="External"/><Relationship Id="rId12" Type="http://schemas.openxmlformats.org/officeDocument/2006/relationships/hyperlink" Target="https://fmc.hse.ru/methodology" TargetMode="External"/><Relationship Id="rId17" Type="http://schemas.openxmlformats.org/officeDocument/2006/relationships/hyperlink" Target="https://go.rosuchebnik.ru/search?query=%D1%84%D1%83%D0%BD%D0%BA%D1%86%D0%B8%D0%BE%D0%BD%D0%B0%D0%BB%D1%8C%D0%BD%D0%B0%D1%8F+%D0%B3%D1%80%D0%B0%D0%BC%D0%BE%D1%82%D0%BD%D0%BE%D1%81%D1%82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uchitel/intensiv3/" TargetMode="External"/><Relationship Id="rId20" Type="http://schemas.openxmlformats.org/officeDocument/2006/relationships/hyperlink" Target="https://education.yandex.ru/uchitel/intensiv3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" TargetMode="External"/><Relationship Id="rId11" Type="http://schemas.openxmlformats.org/officeDocument/2006/relationships/hyperlink" Target="https://naveg.netboard.me/funkgr/?tab=211692" TargetMode="External"/><Relationship Id="rId5" Type="http://schemas.openxmlformats.org/officeDocument/2006/relationships/hyperlink" Target="https://clck.ru/aoUkB" TargetMode="External"/><Relationship Id="rId15" Type="http://schemas.openxmlformats.org/officeDocument/2006/relationships/hyperlink" Target="https://yandex.ru/promo/education/specpro/marathon2020/main?turbo=true" TargetMode="External"/><Relationship Id="rId10" Type="http://schemas.openxmlformats.org/officeDocument/2006/relationships/hyperlink" Target="https://ciur.ru/deb/deb_mc/DocLib21/%D0%9C%D0%B5%D1%82%D0%BE%D0%B4%D1%8B%20%D0%B8%20%D0%BF%D1%80%D0%B8%D0%B5%D0%BC%D1%8B%20%D0%BE%D1%86%D0%B5%D0%BD%D0%B8%D0%B2%D0%B0%D0%BD%D0%B8%D1%8F.pptx" TargetMode="External"/><Relationship Id="rId19" Type="http://schemas.openxmlformats.org/officeDocument/2006/relationships/hyperlink" Target="https://educont.ru/teacher" TargetMode="External"/><Relationship Id="rId4" Type="http://schemas.openxmlformats.org/officeDocument/2006/relationships/hyperlink" Target="http://www.uo-kansk.ru/UserFiles/Fin_gramotnost/%D0%A1%D0%BF%D0%B8%D1%81%D0%BE%D0%BA%20%D0%BB%D0%B8%D1%82%D0%B5%D1%80%D0%B0%D1%82%D1%83%D1%80%D1%8B%20%D0%BF%D0%BE%20%D0%A4%D0%93.pdf" TargetMode="External"/><Relationship Id="rId9" Type="http://schemas.openxmlformats.org/officeDocument/2006/relationships/hyperlink" Target="https://cloud.mail.ru/public/ny3J/LgMa4hjAa" TargetMode="External"/><Relationship Id="rId14" Type="http://schemas.openxmlformats.org/officeDocument/2006/relationships/hyperlink" Target="https://pedsovet66.irro.ru/?page_id=4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2022-04-07T09:01:00Z</dcterms:created>
  <dcterms:modified xsi:type="dcterms:W3CDTF">2022-04-07T12:50:00Z</dcterms:modified>
</cp:coreProperties>
</file>